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89C0" w14:textId="77777777" w:rsidR="00E81300" w:rsidRDefault="00E81300" w:rsidP="00E81300">
      <w:pPr>
        <w:pStyle w:val="m-6845254853001629446m-1433563900335471855xmsonormal"/>
        <w:ind w:left="1440"/>
        <w:jc w:val="both"/>
        <w:rPr>
          <w:sz w:val="22"/>
          <w:szCs w:val="22"/>
        </w:rPr>
      </w:pPr>
      <w:r>
        <w:rPr>
          <w:i/>
          <w:iCs/>
          <w:sz w:val="22"/>
          <w:szCs w:val="22"/>
        </w:rPr>
        <w:t>Pursuant to Section 98.075, Florida Statutes, Glen Gilzean as Orange County Supervisor of Elections, is hereby providing notice that the following individuals may be declared ineligible to vote if they fail to contact the Supervisor’s Office within 30 days of the date this notice is published. A voter that fails to respond may also have their name removed from the Florida Voter Registration System. If a voter denies the accuracy of this information underlying the potential ineligibility, the voter has a right to request a hearing for the purpose of determining eligibility.  Any Individual listed below may contact the Supervisor’s Office within 30 days of the date this notice is published to receive information regarding the basis for the potential ineligibility and the procedure to resolve the matter. If you attempt to vote at an early voting site or your normal election day polling place, you will be required to vote on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Should an individual listed below need additional assistance, the voter should contact the Supervisor 's Office or the county in which the voter is registered. For more information or further assistance please contact the Orange County Supervisor of Elections Office at (407) 836-2070.</w:t>
      </w:r>
    </w:p>
    <w:p w14:paraId="223B6617" w14:textId="77777777" w:rsidR="00E81300" w:rsidRDefault="00E81300" w:rsidP="00E81300">
      <w:pPr>
        <w:pStyle w:val="m-6845254853001629446m-1433563900335471855xmsonormal"/>
        <w:ind w:left="1440"/>
        <w:jc w:val="both"/>
        <w:rPr>
          <w:sz w:val="22"/>
          <w:szCs w:val="22"/>
        </w:rPr>
      </w:pPr>
      <w:r>
        <w:rPr>
          <w:i/>
          <w:iCs/>
          <w:sz w:val="22"/>
          <w:szCs w:val="22"/>
          <w:lang w:val="es-419"/>
        </w:rPr>
        <w:t xml:space="preserve">Según la Sección 98.075 de los Estatutos de la Florida, Glen </w:t>
      </w:r>
      <w:proofErr w:type="spellStart"/>
      <w:r>
        <w:rPr>
          <w:i/>
          <w:iCs/>
          <w:sz w:val="22"/>
          <w:szCs w:val="22"/>
          <w:lang w:val="es-419"/>
        </w:rPr>
        <w:t>Gilzean</w:t>
      </w:r>
      <w:proofErr w:type="spellEnd"/>
      <w:r>
        <w:rPr>
          <w:i/>
          <w:iCs/>
          <w:sz w:val="22"/>
          <w:szCs w:val="22"/>
          <w:lang w:val="es-419"/>
        </w:rPr>
        <w:t xml:space="preserve"> como Supervisor de Elecciones del Condado Orange publica este aviso indicando que las siguientes personas podrían ser declaradas inelegibles para votar si no se comunican con la Oficina del Supervisor de Elecciones en los próximos 30 días desde la fecha de esta publicación. El votante que no responda a este aviso podría ser removido del Sistema de Registro de Votante de la Florida. Si un votante niega la exactitud de esta información sustentando a la posible inelegibilidad, el votante tiene derecho a solicitar una audiencia con el fin de determinar la elegibilidad.  Cualquier persona cuyo nombre aparece listado abajo puede contactar la Oficina del Supervisor de Elecciones en los próximos 30 días de la fecha de esta publicación para recibir información sobre la razón por la cual usted podría ser inelegible y sobre que procedimientos seguir para resolver esta situación. Si intenta votar en un centro de votación temprana o en su centro de votación normal el día de las elecciones, se le pedirá que vote con una papeleta provisional. Si vota por correo, su papeleta se tratará como una papeleta provisional. En cualquier caso, es posible que su papeleta no cuente hasta que se tome una determinación final de elegibilidad. Si desea que su papeleta cuente, debe comunicarse con la Oficina del Supervisor de Elecciones dentro de los 2 días posteriores a la elección y presentar evidencia que usted es elegible para votar. Si alguna persona listada abajo necesitara más asistencia, el votante debe contactar a la Oficina del Supervisor de Elecciones o el condado en el cual el votante está registrado. Para más información o más asistencia por favor comuníquese con la oficina del Supervisor de Elecciones del Condado Orange al (407) 836-2070.</w:t>
      </w:r>
    </w:p>
    <w:p w14:paraId="343B6223" w14:textId="77777777" w:rsidR="00E81300" w:rsidRDefault="00E81300"/>
    <w:sectPr w:rsidR="00E81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00"/>
    <w:rsid w:val="00E8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E5E2"/>
  <w15:chartTrackingRefBased/>
  <w15:docId w15:val="{4A744317-7661-41F0-B02D-905258F8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300"/>
    <w:rPr>
      <w:rFonts w:eastAsiaTheme="majorEastAsia" w:cstheme="majorBidi"/>
      <w:color w:val="272727" w:themeColor="text1" w:themeTint="D8"/>
    </w:rPr>
  </w:style>
  <w:style w:type="paragraph" w:styleId="Title">
    <w:name w:val="Title"/>
    <w:basedOn w:val="Normal"/>
    <w:next w:val="Normal"/>
    <w:link w:val="TitleChar"/>
    <w:uiPriority w:val="10"/>
    <w:qFormat/>
    <w:rsid w:val="00E8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300"/>
    <w:pPr>
      <w:spacing w:before="160"/>
      <w:jc w:val="center"/>
    </w:pPr>
    <w:rPr>
      <w:i/>
      <w:iCs/>
      <w:color w:val="404040" w:themeColor="text1" w:themeTint="BF"/>
    </w:rPr>
  </w:style>
  <w:style w:type="character" w:customStyle="1" w:styleId="QuoteChar">
    <w:name w:val="Quote Char"/>
    <w:basedOn w:val="DefaultParagraphFont"/>
    <w:link w:val="Quote"/>
    <w:uiPriority w:val="29"/>
    <w:rsid w:val="00E81300"/>
    <w:rPr>
      <w:i/>
      <w:iCs/>
      <w:color w:val="404040" w:themeColor="text1" w:themeTint="BF"/>
    </w:rPr>
  </w:style>
  <w:style w:type="paragraph" w:styleId="ListParagraph">
    <w:name w:val="List Paragraph"/>
    <w:basedOn w:val="Normal"/>
    <w:uiPriority w:val="34"/>
    <w:qFormat/>
    <w:rsid w:val="00E81300"/>
    <w:pPr>
      <w:ind w:left="720"/>
      <w:contextualSpacing/>
    </w:pPr>
  </w:style>
  <w:style w:type="character" w:styleId="IntenseEmphasis">
    <w:name w:val="Intense Emphasis"/>
    <w:basedOn w:val="DefaultParagraphFont"/>
    <w:uiPriority w:val="21"/>
    <w:qFormat/>
    <w:rsid w:val="00E81300"/>
    <w:rPr>
      <w:i/>
      <w:iCs/>
      <w:color w:val="0F4761" w:themeColor="accent1" w:themeShade="BF"/>
    </w:rPr>
  </w:style>
  <w:style w:type="paragraph" w:styleId="IntenseQuote">
    <w:name w:val="Intense Quote"/>
    <w:basedOn w:val="Normal"/>
    <w:next w:val="Normal"/>
    <w:link w:val="IntenseQuoteChar"/>
    <w:uiPriority w:val="30"/>
    <w:qFormat/>
    <w:rsid w:val="00E81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300"/>
    <w:rPr>
      <w:i/>
      <w:iCs/>
      <w:color w:val="0F4761" w:themeColor="accent1" w:themeShade="BF"/>
    </w:rPr>
  </w:style>
  <w:style w:type="character" w:styleId="IntenseReference">
    <w:name w:val="Intense Reference"/>
    <w:basedOn w:val="DefaultParagraphFont"/>
    <w:uiPriority w:val="32"/>
    <w:qFormat/>
    <w:rsid w:val="00E81300"/>
    <w:rPr>
      <w:b/>
      <w:bCs/>
      <w:smallCaps/>
      <w:color w:val="0F4761" w:themeColor="accent1" w:themeShade="BF"/>
      <w:spacing w:val="5"/>
    </w:rPr>
  </w:style>
  <w:style w:type="paragraph" w:customStyle="1" w:styleId="m-6845254853001629446m-1433563900335471855xmsonormal">
    <w:name w:val="m-6845254853001629446m-1433563900335471855xmsonormal"/>
    <w:basedOn w:val="Normal"/>
    <w:rsid w:val="00E81300"/>
    <w:pPr>
      <w:spacing w:before="100" w:beforeAutospacing="1" w:after="100" w:afterAutospacing="1" w:line="240" w:lineRule="auto"/>
    </w:pPr>
    <w:rPr>
      <w:rFonts w:ascii="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29689">
      <w:bodyDiv w:val="1"/>
      <w:marLeft w:val="0"/>
      <w:marRight w:val="0"/>
      <w:marTop w:val="0"/>
      <w:marBottom w:val="0"/>
      <w:divBdr>
        <w:top w:val="none" w:sz="0" w:space="0" w:color="auto"/>
        <w:left w:val="none" w:sz="0" w:space="0" w:color="auto"/>
        <w:bottom w:val="none" w:sz="0" w:space="0" w:color="auto"/>
        <w:right w:val="none" w:sz="0" w:space="0" w:color="auto"/>
      </w:divBdr>
    </w:div>
    <w:div w:id="2532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Gonzalez</dc:creator>
  <cp:keywords/>
  <dc:description/>
  <cp:lastModifiedBy>Albert Gonzalez</cp:lastModifiedBy>
  <cp:revision>1</cp:revision>
  <dcterms:created xsi:type="dcterms:W3CDTF">2024-03-17T12:58:00Z</dcterms:created>
  <dcterms:modified xsi:type="dcterms:W3CDTF">2024-03-17T12:59:00Z</dcterms:modified>
</cp:coreProperties>
</file>